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07/2024 - PRAÇA SINIMBU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80" w:before="280" w:line="240" w:lineRule="auto"/>
        <w:jc w:val="center"/>
        <w:rPr>
          <w:b w:val="1"/>
          <w:smallCaps w:val="1"/>
          <w:color w:val="000000"/>
          <w:sz w:val="26"/>
          <w:szCs w:val="26"/>
        </w:rPr>
      </w:pPr>
      <w:r w:rsidDel="00000000" w:rsidR="00000000" w:rsidRPr="00000000">
        <w:rPr>
          <w:b w:val="1"/>
          <w:smallCaps w:val="1"/>
          <w:color w:val="000000"/>
          <w:sz w:val="26"/>
          <w:szCs w:val="26"/>
          <w:rtl w:val="0"/>
        </w:rPr>
        <w:t xml:space="preserve">ANEXO </w:t>
      </w:r>
      <w:r w:rsidDel="00000000" w:rsidR="00000000" w:rsidRPr="00000000">
        <w:rPr>
          <w:b w:val="1"/>
          <w:smallCaps w:val="1"/>
          <w:sz w:val="26"/>
          <w:szCs w:val="26"/>
          <w:rtl w:val="0"/>
        </w:rPr>
        <w:t xml:space="preserve">IX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DECLARAÇÃO ÉTNICO-RACIAL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(Para agentes culturais concorrentes às cotas étnico-raciais – negros ou indígenas)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Eu, 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ASSINATURA DO DECLARANTE</w:t>
      </w:r>
    </w:p>
    <w:p w:rsidR="00000000" w:rsidDel="00000000" w:rsidP="00000000" w:rsidRDefault="00000000" w:rsidRPr="00000000" w14:paraId="0000000F">
      <w:pPr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Nlb9cKdn7pFM/RHtYaT2ZjUpFg==">CgMxLjAyCWguMzBqMHpsbDgAciExVkRvWDBiODhXZmhaQ0tvbkFvOG5UcVhLLWV1ZkNhZ1M=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2024-11-14T17:26:00Z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